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u w:val="single"/>
          <w:vertAlign w:val="baseline"/>
          <w:rtl w:val="0"/>
        </w:rPr>
        <w:t xml:space="preserve">6:30 p.m.,</w:t>
      </w: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vertAlign w:val="baseline"/>
          <w:rtl w:val="0"/>
        </w:rPr>
        <w:t xml:space="preserve"> Monday, March 12, 2012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18"/>
          <w:szCs w:val="18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u w:val="non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Arial Narrow" w:cs="Arial Narrow" w:eastAsia="Arial Narrow" w:hAnsi="Arial Narrow"/>
          <w:i w:val="1"/>
          <w:sz w:val="18"/>
          <w:szCs w:val="18"/>
          <w:vertAlign w:val="baseline"/>
          <w:rtl w:val="0"/>
        </w:rPr>
        <w:t xml:space="preserve">Please arrive at the Board meeting at the start time, because the Board reserves the right to change the order of items.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Recognition of Open Meeting Law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Pledge of Allegiance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McCook Elementary PTO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Presentation from Deb Goodenberger on Youth Art Month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FFA Presentation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John Smith Gun Safety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3</w:t>
      </w: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superscript"/>
          <w:rtl w:val="0"/>
        </w:rPr>
        <w:t xml:space="preserve">rd</w:t>
      </w: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 Grade Teachers Present on Outdoor Education Day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21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Approval of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Approval of Expenditures/Payroll for February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Reports from Staff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Programs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1440" w:firstLine="0"/>
        <w:contextualSpacing w:val="0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Superintendent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 Lunch/Breakfast price increase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Business Manager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Surplus items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Board Members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New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Accept Certificated Staff Resignation(s)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Approve contract for Erin Milton, Resource teacher at Junior High School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Approve contract for Richard Smock, Social Studies teacher at Senior High School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Approve increase in school lunch/breakfast amounts by $.05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Approve negotiated agreement for 2012-2013 &amp; 2013-2014 school years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Positive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Closed Session – R.R.S. 84-1410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To protect public interest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Sale of District Property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Negotiations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21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 Adjournment</w:t>
      </w:r>
      <w:r w:rsidDel="00000000" w:rsidR="00000000" w:rsidRPr="00000000">
        <w:rPr>
          <w:rtl w:val="0"/>
        </w:rPr>
      </w:r>
    </w:p>
    <w:sectPr>
      <w:headerReference r:id="rId5" w:type="default"/>
      <w:footerReference r:id="rId6" w:type="default"/>
      <w:pgSz w:h="15840" w:w="12240"/>
      <w:pgMar w:bottom="720" w:top="720" w:left="720" w:right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Arial Narrow">
    <w:embedRegular r:id="rId1" w:subsetted="0"/>
    <w:embedBold r:id="rId2" w:subsetted="0"/>
    <w:embedItalic r:id="rId3" w:subsetted="0"/>
    <w:embedBoldItalic r:id="rId4" w:subsetted="0"/>
  </w:font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72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89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